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F7F6" w14:textId="1C591A5F" w:rsidR="00915B8B" w:rsidRDefault="00915B8B" w:rsidP="005E443B">
      <w:pPr>
        <w:spacing w:after="0" w:line="240" w:lineRule="auto"/>
        <w:jc w:val="center"/>
        <w:rPr>
          <w:rFonts w:ascii="Aptos" w:hAnsi="Aptos"/>
          <w:b/>
          <w:bCs/>
          <w:sz w:val="24"/>
          <w:szCs w:val="24"/>
        </w:rPr>
      </w:pPr>
      <w:r w:rsidRPr="005E443B">
        <w:rPr>
          <w:rFonts w:ascii="Aptos" w:hAnsi="Aptos"/>
          <w:b/>
          <w:bCs/>
          <w:sz w:val="24"/>
          <w:szCs w:val="24"/>
        </w:rPr>
        <w:t>VIAGGIO D’ISTRUZIONE IN SICILIA 202</w:t>
      </w:r>
      <w:r w:rsidR="003B74EC" w:rsidRPr="005E443B">
        <w:rPr>
          <w:rFonts w:ascii="Aptos" w:hAnsi="Aptos"/>
          <w:b/>
          <w:bCs/>
          <w:sz w:val="24"/>
          <w:szCs w:val="24"/>
        </w:rPr>
        <w:t>6</w:t>
      </w:r>
      <w:r w:rsidRPr="005E443B">
        <w:rPr>
          <w:rFonts w:ascii="Aptos" w:hAnsi="Aptos"/>
          <w:b/>
          <w:bCs/>
          <w:sz w:val="24"/>
          <w:szCs w:val="24"/>
        </w:rPr>
        <w:br/>
        <w:t>Progetto “Educazione alla Legalità”</w:t>
      </w:r>
    </w:p>
    <w:p w14:paraId="66FAB036" w14:textId="275A3A83" w:rsidR="000D73BD" w:rsidRPr="005E443B" w:rsidRDefault="000D73BD" w:rsidP="005E443B">
      <w:pPr>
        <w:spacing w:after="0" w:line="240" w:lineRule="auto"/>
        <w:jc w:val="center"/>
        <w:rPr>
          <w:rFonts w:ascii="Aptos" w:hAnsi="Aptos"/>
          <w:b/>
          <w:bCs/>
          <w:sz w:val="24"/>
          <w:szCs w:val="24"/>
        </w:rPr>
      </w:pPr>
      <w:r>
        <w:rPr>
          <w:rFonts w:ascii="Aptos" w:hAnsi="Aptos"/>
          <w:b/>
          <w:bCs/>
          <w:sz w:val="24"/>
          <w:szCs w:val="24"/>
        </w:rPr>
        <w:t xml:space="preserve">BUS 1 </w:t>
      </w:r>
    </w:p>
    <w:p w14:paraId="535B1F7A" w14:textId="1C9E2F58" w:rsidR="00915B8B" w:rsidRPr="005E443B" w:rsidRDefault="00915B8B" w:rsidP="005E443B">
      <w:pPr>
        <w:spacing w:after="0" w:line="240" w:lineRule="auto"/>
        <w:jc w:val="both"/>
        <w:rPr>
          <w:rFonts w:ascii="Aptos" w:hAnsi="Aptos"/>
          <w:sz w:val="22"/>
          <w:szCs w:val="22"/>
        </w:rPr>
      </w:pPr>
      <w:r w:rsidRPr="005E443B">
        <w:rPr>
          <w:rFonts w:ascii="Aptos" w:hAnsi="Aptos"/>
          <w:sz w:val="22"/>
          <w:szCs w:val="22"/>
        </w:rPr>
        <w:t>Un affascinante percorso di Turismo Responsabile per scoprire insieme, non come semplici turisti, ma come veri protagonisti/viaggiatori, una Sicilia autentica e ricca di storia. Questo viaggio vi guiderà alla scoperta dei luoghi simbolo della legalità e del contrasto alla mafia, attraverso visite, incontri e riflessioni che renderanno quest'esperienza educativa unica e profonda.</w:t>
      </w:r>
    </w:p>
    <w:p w14:paraId="69D35E1D" w14:textId="4B837813" w:rsidR="00915B8B" w:rsidRPr="005E443B" w:rsidRDefault="00915B8B" w:rsidP="005E443B">
      <w:pPr>
        <w:spacing w:after="0" w:line="240" w:lineRule="auto"/>
        <w:rPr>
          <w:rFonts w:ascii="Aptos" w:hAnsi="Aptos"/>
          <w:b/>
          <w:bCs/>
          <w:sz w:val="22"/>
          <w:szCs w:val="22"/>
        </w:rPr>
      </w:pPr>
      <w:r w:rsidRPr="005E443B">
        <w:rPr>
          <w:rFonts w:ascii="Aptos" w:hAnsi="Aptos"/>
          <w:b/>
          <w:bCs/>
          <w:sz w:val="22"/>
          <w:szCs w:val="22"/>
        </w:rPr>
        <w:br/>
      </w:r>
      <w:r w:rsidR="005E443B" w:rsidRPr="005E443B">
        <w:rPr>
          <w:rFonts w:ascii="Aptos" w:hAnsi="Aptos"/>
          <w:b/>
          <w:bCs/>
          <w:i/>
          <w:iCs/>
          <w:sz w:val="22"/>
          <w:szCs w:val="22"/>
        </w:rPr>
        <w:t>Periodo del viaggio:</w:t>
      </w:r>
      <w:r w:rsidRPr="005E443B">
        <w:rPr>
          <w:rFonts w:ascii="Aptos" w:hAnsi="Aptos"/>
          <w:b/>
          <w:bCs/>
          <w:sz w:val="22"/>
          <w:szCs w:val="22"/>
        </w:rPr>
        <w:br/>
      </w:r>
      <w:r w:rsidR="000C7337" w:rsidRPr="005E443B">
        <w:rPr>
          <w:rFonts w:ascii="Aptos" w:hAnsi="Aptos"/>
          <w:sz w:val="22"/>
          <w:szCs w:val="22"/>
        </w:rPr>
        <w:t xml:space="preserve">Dal 16 al 20 Marzo 2026 </w:t>
      </w:r>
    </w:p>
    <w:p w14:paraId="251BCA6B" w14:textId="77777777" w:rsidR="00915B8B" w:rsidRPr="005E443B" w:rsidRDefault="003802A2" w:rsidP="005E443B">
      <w:pPr>
        <w:spacing w:after="0" w:line="240" w:lineRule="auto"/>
        <w:rPr>
          <w:rFonts w:ascii="Aptos" w:hAnsi="Aptos"/>
          <w:b/>
          <w:bCs/>
          <w:sz w:val="22"/>
          <w:szCs w:val="22"/>
        </w:rPr>
      </w:pPr>
      <w:r>
        <w:rPr>
          <w:rFonts w:ascii="Aptos" w:hAnsi="Aptos"/>
          <w:b/>
          <w:bCs/>
          <w:sz w:val="22"/>
          <w:szCs w:val="22"/>
        </w:rPr>
        <w:pict w14:anchorId="79870D81">
          <v:rect id="_x0000_i1025" style="width:0;height:1.5pt" o:hralign="center" o:hrstd="t" o:hr="t" fillcolor="#a0a0a0" stroked="f"/>
        </w:pict>
      </w:r>
    </w:p>
    <w:p w14:paraId="4F46BC9F" w14:textId="77777777" w:rsidR="00947694" w:rsidRPr="005E443B" w:rsidRDefault="00947694" w:rsidP="005E443B">
      <w:pPr>
        <w:spacing w:after="0" w:line="240" w:lineRule="auto"/>
        <w:rPr>
          <w:rFonts w:ascii="Aptos" w:hAnsi="Aptos"/>
          <w:i/>
          <w:iCs/>
          <w:sz w:val="22"/>
          <w:szCs w:val="22"/>
        </w:rPr>
      </w:pPr>
      <w:r w:rsidRPr="005E443B">
        <w:rPr>
          <w:rFonts w:ascii="Aptos" w:hAnsi="Aptos"/>
          <w:sz w:val="22"/>
          <w:szCs w:val="22"/>
          <w:vertAlign w:val="subscript"/>
        </w:rPr>
        <w:t>PROGRAMMA DI VIAGGIO</w:t>
      </w:r>
    </w:p>
    <w:p w14:paraId="67BF0F8D" w14:textId="21A4B750"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 xml:space="preserve">Primo giorno: </w:t>
      </w:r>
      <w:r w:rsidR="00AA7309" w:rsidRPr="005E443B">
        <w:rPr>
          <w:rFonts w:ascii="Aptos" w:hAnsi="Aptos"/>
          <w:b/>
          <w:bCs/>
          <w:sz w:val="22"/>
          <w:szCs w:val="22"/>
        </w:rPr>
        <w:t>Sede scolastica</w:t>
      </w:r>
      <w:r w:rsidRPr="005E443B">
        <w:rPr>
          <w:rFonts w:ascii="Aptos" w:hAnsi="Aptos"/>
          <w:b/>
          <w:bCs/>
          <w:sz w:val="22"/>
          <w:szCs w:val="22"/>
        </w:rPr>
        <w:t xml:space="preserve"> -Napoli e navigazione</w:t>
      </w:r>
    </w:p>
    <w:p w14:paraId="27C494BA" w14:textId="7EC50845" w:rsidR="00947694" w:rsidRPr="005E443B" w:rsidRDefault="000C7337" w:rsidP="005E443B">
      <w:pPr>
        <w:spacing w:after="0" w:line="240" w:lineRule="auto"/>
        <w:jc w:val="both"/>
        <w:rPr>
          <w:rFonts w:ascii="Aptos" w:hAnsi="Aptos"/>
          <w:sz w:val="22"/>
          <w:szCs w:val="22"/>
        </w:rPr>
      </w:pPr>
      <w:r w:rsidRPr="005E443B">
        <w:rPr>
          <w:rFonts w:ascii="Aptos" w:hAnsi="Aptos"/>
          <w:sz w:val="22"/>
          <w:szCs w:val="22"/>
        </w:rPr>
        <w:t>R</w:t>
      </w:r>
      <w:r w:rsidR="00947694" w:rsidRPr="005E443B">
        <w:rPr>
          <w:rFonts w:ascii="Aptos" w:hAnsi="Aptos"/>
          <w:sz w:val="22"/>
          <w:szCs w:val="22"/>
        </w:rPr>
        <w:t xml:space="preserve">itrovo dei partecipanti al viaggio nei pressi della scuola, sistemazione in bus GT e partenza per Napoli. Soste-ristoro lungo il tragitto. Arrivo al porto, ore 18.00 imbarco sulla nave, sistemazione nelle cabine riservate e partenza per Palermo. Cena </w:t>
      </w:r>
      <w:r w:rsidR="00237F55" w:rsidRPr="005E443B">
        <w:rPr>
          <w:rFonts w:ascii="Aptos" w:hAnsi="Aptos"/>
          <w:sz w:val="22"/>
          <w:szCs w:val="22"/>
        </w:rPr>
        <w:t xml:space="preserve">a </w:t>
      </w:r>
      <w:r w:rsidR="00947694" w:rsidRPr="005E443B">
        <w:rPr>
          <w:rFonts w:ascii="Aptos" w:hAnsi="Aptos"/>
          <w:sz w:val="22"/>
          <w:szCs w:val="22"/>
        </w:rPr>
        <w:t>bordo</w:t>
      </w:r>
      <w:r w:rsidR="00237F55" w:rsidRPr="005E443B">
        <w:rPr>
          <w:rFonts w:ascii="Aptos" w:hAnsi="Aptos"/>
          <w:sz w:val="22"/>
          <w:szCs w:val="22"/>
        </w:rPr>
        <w:t xml:space="preserve"> della nave per gli studenti e docenti accompagnatori</w:t>
      </w:r>
      <w:r w:rsidR="00947694" w:rsidRPr="005E443B">
        <w:rPr>
          <w:rFonts w:ascii="Aptos" w:hAnsi="Aptos"/>
          <w:sz w:val="22"/>
          <w:szCs w:val="22"/>
        </w:rPr>
        <w:t>. Notte in navigazione.</w:t>
      </w:r>
    </w:p>
    <w:p w14:paraId="3B8A6AC1" w14:textId="1D915AF6"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 xml:space="preserve">Secondo giorno: Palermo e i luoghi della memoria e Cinisi </w:t>
      </w:r>
    </w:p>
    <w:p w14:paraId="482E3705" w14:textId="60614AA1" w:rsidR="00947694" w:rsidRPr="005E443B" w:rsidRDefault="00947694" w:rsidP="005E443B">
      <w:pPr>
        <w:spacing w:after="0" w:line="240" w:lineRule="auto"/>
        <w:jc w:val="both"/>
        <w:rPr>
          <w:rFonts w:ascii="Aptos" w:hAnsi="Aptos"/>
          <w:sz w:val="22"/>
          <w:szCs w:val="22"/>
        </w:rPr>
      </w:pPr>
      <w:r w:rsidRPr="005E443B">
        <w:rPr>
          <w:rFonts w:ascii="Aptos" w:hAnsi="Aptos"/>
          <w:sz w:val="22"/>
          <w:szCs w:val="22"/>
        </w:rPr>
        <w:t xml:space="preserve">Sbarco e colazione </w:t>
      </w:r>
      <w:r w:rsidR="00C95C39" w:rsidRPr="005E443B">
        <w:rPr>
          <w:rFonts w:ascii="Aptos" w:hAnsi="Aptos"/>
          <w:sz w:val="22"/>
          <w:szCs w:val="22"/>
        </w:rPr>
        <w:t xml:space="preserve">libera </w:t>
      </w:r>
      <w:r w:rsidRPr="005E443B">
        <w:rPr>
          <w:rFonts w:ascii="Aptos" w:hAnsi="Aptos"/>
          <w:sz w:val="22"/>
          <w:szCs w:val="22"/>
        </w:rPr>
        <w:t xml:space="preserve">in centro, incontro con il mediatore culturale di Libera il G(i)usto di viaggiare. </w:t>
      </w:r>
      <w:r w:rsidRPr="005E443B">
        <w:rPr>
          <w:rFonts w:ascii="Aptos" w:hAnsi="Aptos"/>
          <w:i/>
          <w:iCs/>
          <w:sz w:val="22"/>
          <w:szCs w:val="22"/>
        </w:rPr>
        <w:t xml:space="preserve">Si attraverserà insieme l’antico quartiere arabo della Kalsa che ha dato i natali a Giovanni Falcone e Paolo Borsellino. Il passaggio dalle case in cui i giudici sono cresciuti sarà occasione per un approfondimento, a piazza Magione, sulle vite dei due magistrati e del loro contributo nella lotta alla mafia nella cornice di Palermo tra gli anni ‘80 e ’90, e sulla storia del quartiere. Il percorso continua con uno spostamento in periferia: via D’Amelio, luogo della strage in cui perse la vita Paolo Borsellino, e la sua scorta. </w:t>
      </w:r>
      <w:r w:rsidRPr="005E443B">
        <w:rPr>
          <w:rFonts w:ascii="Aptos" w:hAnsi="Aptos"/>
          <w:sz w:val="22"/>
          <w:szCs w:val="22"/>
        </w:rPr>
        <w:t xml:space="preserve">Pranzo </w:t>
      </w:r>
      <w:r w:rsidR="00C17ECA" w:rsidRPr="005E443B">
        <w:rPr>
          <w:rFonts w:ascii="Aptos" w:hAnsi="Aptos"/>
          <w:sz w:val="22"/>
          <w:szCs w:val="22"/>
        </w:rPr>
        <w:t>libero</w:t>
      </w:r>
      <w:r w:rsidRPr="005E443B">
        <w:rPr>
          <w:rFonts w:ascii="Aptos" w:hAnsi="Aptos"/>
          <w:sz w:val="22"/>
          <w:szCs w:val="22"/>
        </w:rPr>
        <w:t>. In base alle disponibilità, proseguimento del percorso con Libera (trasferimento a Cinisi o presso l’Associazione Addiopizzo o a Brancaccio per l’incontro Tre P, Padre Pino Puglisi</w:t>
      </w:r>
      <w:r w:rsidR="00B24792" w:rsidRPr="005E443B">
        <w:rPr>
          <w:rFonts w:ascii="Aptos" w:hAnsi="Aptos"/>
          <w:sz w:val="22"/>
          <w:szCs w:val="22"/>
        </w:rPr>
        <w:t xml:space="preserve"> o al quartiere </w:t>
      </w:r>
      <w:proofErr w:type="spellStart"/>
      <w:r w:rsidR="00A6374B" w:rsidRPr="005E443B">
        <w:rPr>
          <w:rFonts w:ascii="Aptos" w:hAnsi="Aptos"/>
          <w:sz w:val="22"/>
          <w:szCs w:val="22"/>
          <w14:ligatures w14:val="none"/>
        </w:rPr>
        <w:t>Danisinni</w:t>
      </w:r>
      <w:proofErr w:type="spellEnd"/>
      <w:r w:rsidR="00A6374B" w:rsidRPr="005E443B">
        <w:rPr>
          <w:rFonts w:ascii="Aptos" w:hAnsi="Aptos"/>
          <w:sz w:val="22"/>
          <w:szCs w:val="22"/>
          <w14:ligatures w14:val="none"/>
        </w:rPr>
        <w:t xml:space="preserve">; la visita si svolge nel rione Palermitano, che oggi,  mantiene forte la sua identità popolare ma che accoglie innumerevoli iniziative socioculturali. Oggi il quartiere ospita una fattoria sociale, nel pieno centro storico, simbolo di un processo di rigenerazione urbana che sta coinvolgendo l’intero Rione, valorizzando il paesaggio e l’ambiente attraverso il coinvolgimento della gente del luogo e di tanti che hanno fatto di </w:t>
      </w:r>
      <w:proofErr w:type="spellStart"/>
      <w:r w:rsidR="00A6374B" w:rsidRPr="005E443B">
        <w:rPr>
          <w:rFonts w:ascii="Aptos" w:hAnsi="Aptos"/>
          <w:sz w:val="22"/>
          <w:szCs w:val="22"/>
          <w14:ligatures w14:val="none"/>
        </w:rPr>
        <w:t>Danisinni</w:t>
      </w:r>
      <w:proofErr w:type="spellEnd"/>
      <w:r w:rsidR="00A6374B" w:rsidRPr="005E443B">
        <w:rPr>
          <w:rFonts w:ascii="Aptos" w:hAnsi="Aptos"/>
          <w:sz w:val="22"/>
          <w:szCs w:val="22"/>
          <w14:ligatures w14:val="none"/>
        </w:rPr>
        <w:t xml:space="preserve"> la loro seconda casa. L'incontro è come sempre per conoscere le realtà sociali con le quali collaboriamo ed è un percorso molto intenso e significativo</w:t>
      </w:r>
      <w:r w:rsidRPr="005E443B">
        <w:rPr>
          <w:rFonts w:ascii="Aptos" w:hAnsi="Aptos"/>
          <w:sz w:val="22"/>
          <w:szCs w:val="22"/>
        </w:rPr>
        <w:t>). Dopo la visita, trasferimento in hotel, sistemazione nelle camere riservate, cena e pernottamento.</w:t>
      </w:r>
    </w:p>
    <w:p w14:paraId="30018A8B" w14:textId="20D81BA2"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Terzo giorno: Selinunte-Mazara del Vallo</w:t>
      </w:r>
      <w:r w:rsidR="00B24792" w:rsidRPr="005E443B">
        <w:rPr>
          <w:rFonts w:ascii="Aptos" w:hAnsi="Aptos"/>
          <w:sz w:val="22"/>
          <w:szCs w:val="22"/>
        </w:rPr>
        <w:t xml:space="preserve"> </w:t>
      </w:r>
    </w:p>
    <w:p w14:paraId="462CB429" w14:textId="4BEA896B" w:rsidR="00947694" w:rsidRPr="005E443B" w:rsidRDefault="00947694" w:rsidP="005E443B">
      <w:pPr>
        <w:spacing w:after="0" w:line="240" w:lineRule="auto"/>
        <w:jc w:val="both"/>
        <w:rPr>
          <w:rFonts w:ascii="Aptos" w:hAnsi="Aptos"/>
          <w:sz w:val="22"/>
          <w:szCs w:val="22"/>
        </w:rPr>
      </w:pPr>
      <w:r w:rsidRPr="005E443B">
        <w:rPr>
          <w:rFonts w:ascii="Aptos" w:hAnsi="Aptos"/>
          <w:sz w:val="22"/>
          <w:szCs w:val="22"/>
        </w:rPr>
        <w:t xml:space="preserve">Prima colazione in hotel e trasferimento al Parco Archeologico di Selinunte per la visita guidata. </w:t>
      </w:r>
      <w:r w:rsidRPr="005E443B">
        <w:rPr>
          <w:rFonts w:ascii="Aptos" w:hAnsi="Aptos"/>
          <w:i/>
          <w:iCs/>
          <w:sz w:val="22"/>
          <w:szCs w:val="22"/>
        </w:rPr>
        <w:t>Il Parco Archeologico di Selinunte, con un’estensione di circa 377 ettari tra Parco e siti dipendenti, è uno dei più grandi siti del Mediterraneo. Esso possiede un patrimonio archeologico notevole, caratterizzato da un grande numero di templi, di imponente architettura dorica. I resti della grandiosa città, con i suoi edifici pubblici e privati, mostrano un’avanzata cultura urbanistica che ha definito le aree della città con sofisticata progettualità messa a punto dai Greci fin dal momento della fondazione della colonia: la famosa area archeologica è costituita dall’Acropoli, dalla Collina orientale, dal pianoro di Contrada Manuzza, dal Santuario della Malophoros in contrada Gaggera e da due Necropoli (Manicalunga e Galera Bagliazzo)</w:t>
      </w:r>
      <w:r w:rsidRPr="005E443B">
        <w:rPr>
          <w:rFonts w:ascii="Aptos" w:hAnsi="Aptos"/>
          <w:sz w:val="22"/>
          <w:szCs w:val="22"/>
        </w:rPr>
        <w:t>. Pranzo</w:t>
      </w:r>
      <w:r w:rsidR="00237F55" w:rsidRPr="005E443B">
        <w:rPr>
          <w:rFonts w:ascii="Aptos" w:hAnsi="Aptos"/>
          <w:sz w:val="22"/>
          <w:szCs w:val="22"/>
        </w:rPr>
        <w:t xml:space="preserve"> in hotel. Dopo il pranzo,</w:t>
      </w:r>
      <w:r w:rsidRPr="005E443B">
        <w:rPr>
          <w:rFonts w:ascii="Aptos" w:hAnsi="Aptos"/>
          <w:sz w:val="22"/>
          <w:szCs w:val="22"/>
        </w:rPr>
        <w:t xml:space="preserve"> trasferimento a Mazara del Vallo. All’arrivo, visita guidata del centro storico attraverso i vicoli della Kasba e del Museo del Satiro Danzante. </w:t>
      </w:r>
      <w:r w:rsidRPr="005E443B">
        <w:rPr>
          <w:rFonts w:ascii="Aptos" w:hAnsi="Aptos"/>
          <w:i/>
          <w:iCs/>
          <w:sz w:val="22"/>
          <w:szCs w:val="22"/>
        </w:rPr>
        <w:t xml:space="preserve">Il Satiro Danzante di Mazara del Vallo è l’emblema della bellezza mediterranea, esempio del patrimonio sommerso recuperato nel Canale di Sicilia. La preziosa statua bronzea, databile sul finire del IV secolo a.C. ed attribuibile alla scuola del grande artista, Prassitele, è esposta nel Museo di Sant’Egidio di Mazara del Vallo, ubicato edificio di rilevante interesse architettonico: una chiesa sconsacrata che fu </w:t>
      </w:r>
      <w:r w:rsidRPr="005E443B">
        <w:rPr>
          <w:rFonts w:ascii="Aptos" w:hAnsi="Aptos"/>
          <w:i/>
          <w:iCs/>
          <w:sz w:val="22"/>
          <w:szCs w:val="22"/>
        </w:rPr>
        <w:lastRenderedPageBreak/>
        <w:t>costruita tra gli inizi del 1500 e la fine dello stesso secolo</w:t>
      </w:r>
      <w:r w:rsidRPr="005E443B">
        <w:rPr>
          <w:rFonts w:ascii="Aptos" w:hAnsi="Aptos"/>
          <w:sz w:val="22"/>
          <w:szCs w:val="22"/>
        </w:rPr>
        <w:t>. Al termine della visita, rientro in hotel, cena e pernottamento.</w:t>
      </w:r>
    </w:p>
    <w:p w14:paraId="3C08758B" w14:textId="77777777"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Quarto giorno: Palermo capitale delle Culture e navigazione</w:t>
      </w:r>
    </w:p>
    <w:p w14:paraId="2B921782" w14:textId="358D64C9" w:rsidR="00947694" w:rsidRPr="005E443B" w:rsidRDefault="00947694" w:rsidP="005E443B">
      <w:pPr>
        <w:spacing w:after="0" w:line="240" w:lineRule="auto"/>
        <w:jc w:val="both"/>
        <w:rPr>
          <w:rFonts w:ascii="Aptos" w:hAnsi="Aptos"/>
          <w:sz w:val="22"/>
          <w:szCs w:val="22"/>
        </w:rPr>
      </w:pPr>
      <w:r w:rsidRPr="005E443B">
        <w:rPr>
          <w:rFonts w:ascii="Aptos" w:hAnsi="Aptos"/>
          <w:sz w:val="22"/>
          <w:szCs w:val="22"/>
        </w:rPr>
        <w:t xml:space="preserve">Prima colazione in hotel e partenza per Palermo per la visita guidata del centro storico (auricolari obbligatori </w:t>
      </w:r>
      <w:r w:rsidR="000C7337" w:rsidRPr="005E443B">
        <w:rPr>
          <w:rFonts w:ascii="Aptos" w:hAnsi="Aptos"/>
          <w:sz w:val="22"/>
          <w:szCs w:val="22"/>
        </w:rPr>
        <w:t xml:space="preserve">) </w:t>
      </w:r>
      <w:r w:rsidRPr="005E443B">
        <w:rPr>
          <w:rFonts w:ascii="Aptos" w:hAnsi="Aptos"/>
          <w:i/>
          <w:iCs/>
          <w:sz w:val="22"/>
          <w:szCs w:val="22"/>
        </w:rPr>
        <w:t>passando per il Teatro Massimo, via Maqueda, Quattro Canti, Piazza Pretoria con la fontana, esterni della Martorana, Cattedrale di Palermo</w:t>
      </w:r>
      <w:r w:rsidRPr="005E443B">
        <w:rPr>
          <w:rFonts w:ascii="Aptos" w:hAnsi="Aptos"/>
          <w:sz w:val="22"/>
          <w:szCs w:val="22"/>
        </w:rPr>
        <w:t xml:space="preserve">. Pranzo </w:t>
      </w:r>
      <w:r w:rsidR="00237F55" w:rsidRPr="005E443B">
        <w:rPr>
          <w:rFonts w:ascii="Aptos" w:hAnsi="Aptos"/>
          <w:sz w:val="22"/>
          <w:szCs w:val="22"/>
        </w:rPr>
        <w:t>con il cestino fornito dall’hotel</w:t>
      </w:r>
      <w:r w:rsidRPr="005E443B">
        <w:rPr>
          <w:rFonts w:ascii="Aptos" w:hAnsi="Aptos"/>
          <w:sz w:val="22"/>
          <w:szCs w:val="22"/>
        </w:rPr>
        <w:t xml:space="preserve">. Nel tardo pomeriggio, trasferimento al porto per l’imbarco ore 18.00 sulla nave, sistemazione nelle cabine riservate. Cena </w:t>
      </w:r>
      <w:r w:rsidR="00237F55" w:rsidRPr="005E443B">
        <w:rPr>
          <w:rFonts w:ascii="Aptos" w:hAnsi="Aptos"/>
          <w:sz w:val="22"/>
          <w:szCs w:val="22"/>
        </w:rPr>
        <w:t>a bordo della nave</w:t>
      </w:r>
      <w:r w:rsidR="00CD56B9" w:rsidRPr="005E443B">
        <w:rPr>
          <w:rFonts w:ascii="Aptos" w:hAnsi="Aptos"/>
          <w:sz w:val="22"/>
          <w:szCs w:val="22"/>
        </w:rPr>
        <w:t xml:space="preserve"> oppure possibile cestino con street food fornito dalla nota Pasticceria/Rosticceria Spinnato</w:t>
      </w:r>
      <w:r w:rsidRPr="005E443B">
        <w:rPr>
          <w:rFonts w:ascii="Aptos" w:hAnsi="Aptos"/>
          <w:sz w:val="22"/>
          <w:szCs w:val="22"/>
        </w:rPr>
        <w:t>. Notte in navigazione.</w:t>
      </w:r>
    </w:p>
    <w:p w14:paraId="1E9CB10B" w14:textId="4392A52F"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Quinto giorno: Napoli-</w:t>
      </w:r>
      <w:r w:rsidR="00AA7309" w:rsidRPr="005E443B">
        <w:rPr>
          <w:rFonts w:ascii="Aptos" w:hAnsi="Aptos"/>
          <w:b/>
          <w:bCs/>
          <w:sz w:val="22"/>
          <w:szCs w:val="22"/>
        </w:rPr>
        <w:t>Sede scolastica</w:t>
      </w:r>
    </w:p>
    <w:p w14:paraId="7C40AC2A" w14:textId="15F9FF13" w:rsidR="00947694" w:rsidRPr="005E443B" w:rsidRDefault="00947694" w:rsidP="005E443B">
      <w:pPr>
        <w:spacing w:after="0" w:line="240" w:lineRule="auto"/>
        <w:jc w:val="both"/>
        <w:rPr>
          <w:rFonts w:ascii="Aptos" w:hAnsi="Aptos"/>
          <w:sz w:val="22"/>
          <w:szCs w:val="22"/>
        </w:rPr>
      </w:pPr>
      <w:r w:rsidRPr="005E443B">
        <w:rPr>
          <w:rFonts w:ascii="Aptos" w:hAnsi="Aptos"/>
          <w:sz w:val="22"/>
          <w:szCs w:val="22"/>
        </w:rPr>
        <w:t>Ore 08.00 circa, arrivo al porto di Napoli,</w:t>
      </w:r>
      <w:r w:rsidR="000C7337" w:rsidRPr="005E443B">
        <w:rPr>
          <w:rFonts w:ascii="Aptos" w:hAnsi="Aptos"/>
          <w:sz w:val="22"/>
          <w:szCs w:val="22"/>
        </w:rPr>
        <w:t xml:space="preserve"> </w:t>
      </w:r>
      <w:r w:rsidRPr="005E443B">
        <w:rPr>
          <w:rFonts w:ascii="Aptos" w:hAnsi="Aptos"/>
          <w:sz w:val="22"/>
          <w:szCs w:val="22"/>
        </w:rPr>
        <w:t>sbarco e trasferimento di rientro presso la sede scolastica.</w:t>
      </w:r>
    </w:p>
    <w:p w14:paraId="5819B7CD" w14:textId="77777777" w:rsidR="00947694" w:rsidRPr="005E443B" w:rsidRDefault="00947694" w:rsidP="005E443B">
      <w:pPr>
        <w:spacing w:after="0" w:line="240" w:lineRule="auto"/>
        <w:jc w:val="both"/>
        <w:rPr>
          <w:rFonts w:ascii="Aptos" w:hAnsi="Aptos"/>
          <w:sz w:val="22"/>
          <w:szCs w:val="22"/>
          <w:vertAlign w:val="superscript"/>
        </w:rPr>
      </w:pPr>
      <w:r w:rsidRPr="005E443B">
        <w:rPr>
          <w:rFonts w:ascii="Aptos" w:hAnsi="Aptos"/>
          <w:sz w:val="22"/>
          <w:szCs w:val="22"/>
          <w:vertAlign w:val="superscript"/>
        </w:rPr>
        <w:t>FINE DEI SERVIZI</w:t>
      </w:r>
    </w:p>
    <w:p w14:paraId="70E03ADA" w14:textId="77D78766" w:rsidR="005E443B" w:rsidRPr="005E443B" w:rsidRDefault="003802A2" w:rsidP="005E443B">
      <w:pPr>
        <w:spacing w:after="0" w:line="240" w:lineRule="auto"/>
        <w:jc w:val="both"/>
        <w:rPr>
          <w:rFonts w:ascii="Aptos" w:hAnsi="Aptos"/>
          <w:sz w:val="22"/>
          <w:szCs w:val="22"/>
          <w:vertAlign w:val="superscript"/>
        </w:rPr>
      </w:pPr>
      <w:r>
        <w:rPr>
          <w:rFonts w:ascii="Aptos" w:eastAsia="Times New Roman" w:hAnsi="Aptos" w:cs="Times New Roman"/>
          <w:lang w:eastAsia="it-IT"/>
          <w14:ligatures w14:val="none"/>
        </w:rPr>
        <w:pict w14:anchorId="66CA3EC9">
          <v:rect id="_x0000_i1026" style="width:0;height:1.5pt" o:hralign="center" o:hrstd="t" o:hr="t" fillcolor="#a0a0a0" stroked="f"/>
        </w:pict>
      </w:r>
    </w:p>
    <w:p w14:paraId="50BF263A" w14:textId="1A013AA2" w:rsidR="00D05F32" w:rsidRPr="005E443B" w:rsidRDefault="00D05F32" w:rsidP="005E443B">
      <w:pPr>
        <w:spacing w:after="0" w:line="240" w:lineRule="auto"/>
        <w:rPr>
          <w:rFonts w:ascii="Aptos" w:hAnsi="Aptos"/>
          <w:b/>
          <w:bCs/>
          <w:sz w:val="22"/>
          <w:szCs w:val="22"/>
        </w:rPr>
      </w:pPr>
      <w:r w:rsidRPr="005E443B">
        <w:rPr>
          <w:rFonts w:ascii="Aptos" w:hAnsi="Aptos"/>
          <w:b/>
          <w:bCs/>
          <w:sz w:val="22"/>
          <w:szCs w:val="22"/>
        </w:rPr>
        <w:t>QUOTA INDIVIDUALE DI PARTECIPAZIONE (MIN. 45 PAGANTI E MULTIPLI)      €</w:t>
      </w:r>
      <w:r w:rsidR="000C7337" w:rsidRPr="005E443B">
        <w:rPr>
          <w:rFonts w:ascii="Aptos" w:hAnsi="Aptos"/>
          <w:b/>
          <w:bCs/>
          <w:sz w:val="22"/>
          <w:szCs w:val="22"/>
        </w:rPr>
        <w:t xml:space="preserve"> </w:t>
      </w:r>
      <w:r w:rsidR="009C2245" w:rsidRPr="005E443B">
        <w:rPr>
          <w:rFonts w:ascii="Aptos" w:hAnsi="Aptos"/>
          <w:b/>
          <w:bCs/>
          <w:sz w:val="22"/>
          <w:szCs w:val="22"/>
        </w:rPr>
        <w:t>36</w:t>
      </w:r>
      <w:r w:rsidR="000C7337" w:rsidRPr="005E443B">
        <w:rPr>
          <w:rFonts w:ascii="Aptos" w:hAnsi="Aptos"/>
          <w:b/>
          <w:bCs/>
          <w:sz w:val="22"/>
          <w:szCs w:val="22"/>
        </w:rPr>
        <w:t>0</w:t>
      </w:r>
      <w:r w:rsidRPr="005E443B">
        <w:rPr>
          <w:rFonts w:ascii="Aptos" w:hAnsi="Aptos"/>
          <w:b/>
          <w:bCs/>
          <w:sz w:val="22"/>
          <w:szCs w:val="22"/>
        </w:rPr>
        <w:t xml:space="preserve">,00  </w:t>
      </w:r>
    </w:p>
    <w:p w14:paraId="43AF2C10" w14:textId="4131BADE" w:rsidR="00947694" w:rsidRPr="005E443B" w:rsidRDefault="00947694" w:rsidP="005E443B">
      <w:pPr>
        <w:spacing w:after="0" w:line="240" w:lineRule="auto"/>
        <w:jc w:val="both"/>
        <w:rPr>
          <w:rFonts w:ascii="Aptos" w:hAnsi="Aptos"/>
          <w:b/>
          <w:bCs/>
          <w:color w:val="00B050"/>
          <w:sz w:val="22"/>
          <w:szCs w:val="22"/>
        </w:rPr>
      </w:pPr>
      <w:r w:rsidRPr="005E443B">
        <w:rPr>
          <w:rFonts w:ascii="Aptos" w:hAnsi="Aptos"/>
          <w:b/>
          <w:bCs/>
          <w:color w:val="00B050"/>
          <w:sz w:val="22"/>
          <w:szCs w:val="22"/>
        </w:rPr>
        <w:t>La quota comprende:</w:t>
      </w:r>
    </w:p>
    <w:p w14:paraId="323A2852"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Viaggio in pullman gran turismo privato</w:t>
      </w:r>
    </w:p>
    <w:p w14:paraId="7C29A8B4" w14:textId="77777777" w:rsidR="00947694" w:rsidRPr="005E443B" w:rsidRDefault="00947694"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Vitto e alloggio autista</w:t>
      </w:r>
    </w:p>
    <w:p w14:paraId="380CABE8" w14:textId="7CA425B3" w:rsidR="00971AC6" w:rsidRPr="005E443B" w:rsidRDefault="00971AC6"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Accompagnatore dell’agenzia</w:t>
      </w:r>
    </w:p>
    <w:p w14:paraId="09D44D78" w14:textId="17781695" w:rsidR="00176A7A"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Passaggio nave andata e ritorno</w:t>
      </w:r>
      <w:r w:rsidR="00176A7A" w:rsidRPr="005E443B">
        <w:rPr>
          <w:rFonts w:ascii="Aptos" w:hAnsi="Aptos"/>
          <w:sz w:val="22"/>
          <w:szCs w:val="22"/>
        </w:rPr>
        <w:t xml:space="preserve">, INCLUSA LA GREEN TAX </w:t>
      </w:r>
      <w:r w:rsidR="001B667E" w:rsidRPr="005E443B">
        <w:rPr>
          <w:rFonts w:ascii="Aptos" w:hAnsi="Aptos"/>
          <w:sz w:val="22"/>
          <w:szCs w:val="22"/>
        </w:rPr>
        <w:t>, cene a bordo per i docenti</w:t>
      </w:r>
    </w:p>
    <w:p w14:paraId="7BA7099F" w14:textId="19A5D475" w:rsidR="00947694" w:rsidRPr="005E443B" w:rsidRDefault="00947694"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Sistemazione in cabine con servizi privati multiple per gli studenti, singole per i docenti</w:t>
      </w:r>
    </w:p>
    <w:p w14:paraId="522905B5" w14:textId="16D50F5B"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 xml:space="preserve">Hotel 4 stelle </w:t>
      </w:r>
      <w:r w:rsidR="00C75EA2" w:rsidRPr="00D91D93">
        <w:rPr>
          <w:rFonts w:ascii="Aptos" w:hAnsi="Aptos"/>
          <w:i/>
          <w:iCs/>
          <w:sz w:val="22"/>
          <w:szCs w:val="22"/>
        </w:rPr>
        <w:t xml:space="preserve">Zeta Club Selinunte </w:t>
      </w:r>
      <w:r w:rsidR="00D91D93" w:rsidRPr="00D91D93">
        <w:rPr>
          <w:rFonts w:ascii="Aptos" w:hAnsi="Aptos"/>
          <w:i/>
          <w:iCs/>
          <w:sz w:val="22"/>
          <w:szCs w:val="22"/>
        </w:rPr>
        <w:t>Resort</w:t>
      </w:r>
    </w:p>
    <w:p w14:paraId="0ACCCECB" w14:textId="77777777" w:rsidR="00947694" w:rsidRPr="005E443B" w:rsidRDefault="00947694"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Sistemazione in camere con servizi privati multiple per gli studenti, singole per i docenti</w:t>
      </w:r>
    </w:p>
    <w:p w14:paraId="17FED87B" w14:textId="406AF6B7" w:rsidR="000C7337" w:rsidRPr="005E443B" w:rsidRDefault="000C7337"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Tassa di soggiorno</w:t>
      </w:r>
    </w:p>
    <w:p w14:paraId="5BB98AB8" w14:textId="1DD3CDFC" w:rsidR="000C7337" w:rsidRPr="005E443B" w:rsidRDefault="000C7337"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 xml:space="preserve">Ticket buoni pasto dei pasti mancanti </w:t>
      </w:r>
    </w:p>
    <w:p w14:paraId="6E25F3A5" w14:textId="49CC4DA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 xml:space="preserve">Trattamento di </w:t>
      </w:r>
      <w:r w:rsidR="00932E0C" w:rsidRPr="005E443B">
        <w:rPr>
          <w:rFonts w:ascii="Aptos" w:hAnsi="Aptos"/>
          <w:sz w:val="22"/>
          <w:szCs w:val="22"/>
        </w:rPr>
        <w:t>mezza pensione e completa:</w:t>
      </w:r>
    </w:p>
    <w:p w14:paraId="664942A9" w14:textId="737E40D9" w:rsidR="00C75EA2" w:rsidRPr="005E443B" w:rsidRDefault="00C75EA2" w:rsidP="005E443B">
      <w:pPr>
        <w:pStyle w:val="Paragrafoelenco"/>
        <w:numPr>
          <w:ilvl w:val="0"/>
          <w:numId w:val="11"/>
        </w:numPr>
        <w:spacing w:after="0" w:line="240" w:lineRule="auto"/>
        <w:contextualSpacing w:val="0"/>
        <w:jc w:val="both"/>
        <w:rPr>
          <w:rFonts w:ascii="Aptos" w:hAnsi="Aptos"/>
          <w:sz w:val="22"/>
          <w:szCs w:val="22"/>
        </w:rPr>
      </w:pPr>
      <w:r w:rsidRPr="005E443B">
        <w:rPr>
          <w:rFonts w:ascii="Aptos" w:hAnsi="Aptos"/>
          <w:sz w:val="22"/>
          <w:szCs w:val="22"/>
        </w:rPr>
        <w:t>Cena in nave del primo giorno e dell’ultimo giorno</w:t>
      </w:r>
    </w:p>
    <w:p w14:paraId="2E94DF1F" w14:textId="226D7458" w:rsidR="00C75EA2" w:rsidRPr="005E443B" w:rsidRDefault="00C75EA2" w:rsidP="005E443B">
      <w:pPr>
        <w:pStyle w:val="Paragrafoelenco"/>
        <w:numPr>
          <w:ilvl w:val="0"/>
          <w:numId w:val="11"/>
        </w:numPr>
        <w:spacing w:after="0" w:line="240" w:lineRule="auto"/>
        <w:contextualSpacing w:val="0"/>
        <w:jc w:val="both"/>
        <w:rPr>
          <w:rFonts w:ascii="Aptos" w:hAnsi="Aptos"/>
          <w:sz w:val="22"/>
          <w:szCs w:val="22"/>
        </w:rPr>
      </w:pPr>
      <w:r w:rsidRPr="005E443B">
        <w:rPr>
          <w:rFonts w:ascii="Aptos" w:hAnsi="Aptos"/>
          <w:sz w:val="22"/>
          <w:szCs w:val="22"/>
        </w:rPr>
        <w:t>2 pensioni complete</w:t>
      </w:r>
    </w:p>
    <w:p w14:paraId="5E6D7BFF"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Servizio guida, come da programma</w:t>
      </w:r>
    </w:p>
    <w:p w14:paraId="293AD954"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1 intera giornata con Libera il G(i)usto di viaggiare</w:t>
      </w:r>
    </w:p>
    <w:p w14:paraId="51B03060"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1 mezza giornata a Palermo, Selinunte e Mazara del Vallo</w:t>
      </w:r>
    </w:p>
    <w:p w14:paraId="6F3CA9F0"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Servizio di prenotazione ingressi, previa richiesta con congruo anticipo</w:t>
      </w:r>
    </w:p>
    <w:p w14:paraId="05505EF1" w14:textId="37306229"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1 gratuità ogni 1</w:t>
      </w:r>
      <w:r w:rsidR="000C7337" w:rsidRPr="005E443B">
        <w:rPr>
          <w:rFonts w:ascii="Aptos" w:hAnsi="Aptos"/>
          <w:sz w:val="22"/>
          <w:szCs w:val="22"/>
        </w:rPr>
        <w:t>2</w:t>
      </w:r>
      <w:r w:rsidRPr="005E443B">
        <w:rPr>
          <w:rFonts w:ascii="Aptos" w:hAnsi="Aptos"/>
          <w:sz w:val="22"/>
          <w:szCs w:val="22"/>
        </w:rPr>
        <w:t xml:space="preserve"> paganti</w:t>
      </w:r>
    </w:p>
    <w:p w14:paraId="7756F5AD"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IVA e percentuali di servizio</w:t>
      </w:r>
    </w:p>
    <w:p w14:paraId="6C5B3A94" w14:textId="77777777" w:rsidR="00947694" w:rsidRPr="005E443B" w:rsidRDefault="00947694" w:rsidP="005E443B">
      <w:pPr>
        <w:spacing w:after="0" w:line="240" w:lineRule="auto"/>
        <w:rPr>
          <w:rFonts w:ascii="Aptos" w:eastAsia="Times New Roman" w:hAnsi="Aptos" w:cs="Times New Roman"/>
          <w:b/>
          <w:bCs/>
          <w:color w:val="00B050"/>
          <w:sz w:val="22"/>
          <w:szCs w:val="22"/>
          <w:lang w:eastAsia="it-IT"/>
          <w14:ligatures w14:val="none"/>
        </w:rPr>
      </w:pPr>
      <w:r w:rsidRPr="005E443B">
        <w:rPr>
          <w:rFonts w:ascii="Aptos" w:eastAsia="Times New Roman" w:hAnsi="Aptos" w:cs="Times New Roman"/>
          <w:b/>
          <w:bCs/>
          <w:color w:val="00B050"/>
          <w:sz w:val="22"/>
          <w:szCs w:val="22"/>
          <w:lang w:eastAsia="it-IT"/>
          <w14:ligatures w14:val="none"/>
        </w:rPr>
        <w:t>Assicurazioni, garanzie e certificazioni incluse nella quota:</w:t>
      </w:r>
    </w:p>
    <w:p w14:paraId="02E32A8B" w14:textId="427ED76F" w:rsidR="00947694" w:rsidRPr="005E443B" w:rsidRDefault="00947694" w:rsidP="005E443B">
      <w:pPr>
        <w:numPr>
          <w:ilvl w:val="0"/>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Polizza</w:t>
      </w:r>
      <w:r w:rsidRPr="005E443B">
        <w:rPr>
          <w:rFonts w:ascii="Aptos" w:eastAsia="Times New Roman" w:hAnsi="Aptos" w:cs="Times New Roman"/>
          <w:b/>
          <w:bCs/>
          <w:sz w:val="22"/>
          <w:szCs w:val="22"/>
          <w:lang w:eastAsia="it-IT"/>
          <w14:ligatures w14:val="none"/>
        </w:rPr>
        <w:t xml:space="preserve"> </w:t>
      </w:r>
      <w:r w:rsidRPr="005E443B">
        <w:rPr>
          <w:rFonts w:ascii="Aptos" w:eastAsia="Times New Roman" w:hAnsi="Aptos" w:cs="Times New Roman"/>
          <w:sz w:val="22"/>
          <w:szCs w:val="22"/>
          <w:lang w:eastAsia="it-IT"/>
          <w14:ligatures w14:val="none"/>
        </w:rPr>
        <w:t xml:space="preserve">Unipol Sai n. 1/72930/319/198894190 di </w:t>
      </w:r>
      <w:r w:rsidRPr="005E443B">
        <w:rPr>
          <w:rFonts w:ascii="Aptos" w:eastAsia="Times New Roman" w:hAnsi="Aptos" w:cs="Times New Roman"/>
          <w:sz w:val="22"/>
          <w:szCs w:val="22"/>
          <w:u w:val="single"/>
          <w:lang w:eastAsia="it-IT"/>
          <w14:ligatures w14:val="none"/>
        </w:rPr>
        <w:t>RC Professionale</w:t>
      </w:r>
      <w:r w:rsidRPr="005E443B">
        <w:rPr>
          <w:rFonts w:ascii="Aptos" w:eastAsia="Times New Roman" w:hAnsi="Aptos" w:cs="Times New Roman"/>
          <w:sz w:val="22"/>
          <w:szCs w:val="22"/>
          <w:lang w:eastAsia="it-IT"/>
          <w14:ligatures w14:val="none"/>
        </w:rPr>
        <w:t>: limite per evento 31.500.000 di euro</w:t>
      </w:r>
    </w:p>
    <w:p w14:paraId="5FE3C3D3" w14:textId="77777777" w:rsidR="00947694" w:rsidRPr="005E443B" w:rsidRDefault="00947694" w:rsidP="005E443B">
      <w:pPr>
        <w:numPr>
          <w:ilvl w:val="0"/>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Garanzie speciali per docenti e studenti:</w:t>
      </w:r>
    </w:p>
    <w:p w14:paraId="3FDC71BC"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 xml:space="preserve">Responsabilità civile per </w:t>
      </w:r>
      <w:r w:rsidRPr="005E443B">
        <w:rPr>
          <w:rFonts w:ascii="Aptos" w:eastAsia="Times New Roman" w:hAnsi="Aptos" w:cs="Times New Roman"/>
          <w:sz w:val="22"/>
          <w:szCs w:val="22"/>
          <w:u w:val="single"/>
          <w:lang w:eastAsia="it-IT"/>
          <w14:ligatures w14:val="none"/>
        </w:rPr>
        <w:t>Culpa in Vigilando</w:t>
      </w:r>
      <w:r w:rsidRPr="005E443B">
        <w:rPr>
          <w:rFonts w:ascii="Aptos" w:eastAsia="Times New Roman" w:hAnsi="Aptos" w:cs="Times New Roman"/>
          <w:sz w:val="22"/>
          <w:szCs w:val="22"/>
          <w:lang w:eastAsia="it-IT"/>
          <w14:ligatures w14:val="none"/>
        </w:rPr>
        <w:t xml:space="preserve"> fino a 1.800.000 euro, inclusi danni a terzi.</w:t>
      </w:r>
    </w:p>
    <w:p w14:paraId="0704225A"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 xml:space="preserve">Copertura </w:t>
      </w:r>
      <w:r w:rsidRPr="005E443B">
        <w:rPr>
          <w:rFonts w:ascii="Aptos" w:eastAsia="Times New Roman" w:hAnsi="Aptos" w:cs="Times New Roman"/>
          <w:sz w:val="22"/>
          <w:szCs w:val="22"/>
          <w:u w:val="single"/>
          <w:lang w:eastAsia="it-IT"/>
          <w14:ligatures w14:val="none"/>
        </w:rPr>
        <w:t>Rischi Zero</w:t>
      </w:r>
      <w:r w:rsidRPr="005E443B">
        <w:rPr>
          <w:rFonts w:ascii="Aptos" w:eastAsia="Times New Roman" w:hAnsi="Aptos" w:cs="Times New Roman"/>
          <w:sz w:val="22"/>
          <w:szCs w:val="22"/>
          <w:lang w:eastAsia="it-IT"/>
          <w14:ligatures w14:val="none"/>
        </w:rPr>
        <w:t>: eventi fortuiti, sociopolitici (scioperi, terrorismo, guerre), atmosferici catastrofali (cicloni, terremoti), casi di forza maggiore.</w:t>
      </w:r>
    </w:p>
    <w:p w14:paraId="44A67D22"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Annullamento All Risk</w:t>
      </w:r>
      <w:r w:rsidRPr="005E443B">
        <w:rPr>
          <w:rFonts w:ascii="Aptos" w:eastAsia="Times New Roman" w:hAnsi="Aptos" w:cs="Times New Roman"/>
          <w:sz w:val="22"/>
          <w:szCs w:val="22"/>
          <w:lang w:eastAsia="it-IT"/>
          <w14:ligatures w14:val="none"/>
        </w:rPr>
        <w:t>: motivi medici (incluso Covid-19), restrizioni quarantena, gravi eventi nel luogo di destinazione 10 gg prima della partenza, operativo fino a 3 giorni lavorativi prima della partenza</w:t>
      </w:r>
    </w:p>
    <w:p w14:paraId="421B622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Garanzie aggiuntive</w:t>
      </w:r>
      <w:r w:rsidRPr="005E443B">
        <w:rPr>
          <w:rFonts w:ascii="Aptos" w:eastAsia="Times New Roman" w:hAnsi="Aptos" w:cs="Times New Roman"/>
          <w:sz w:val="22"/>
          <w:szCs w:val="22"/>
          <w:lang w:eastAsia="it-IT"/>
          <w14:ligatures w14:val="none"/>
        </w:rPr>
        <w:t xml:space="preserve"> Covid-19: rientro alla residenza, prolungamento soggiorno.</w:t>
      </w:r>
    </w:p>
    <w:p w14:paraId="2F918C72"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Assistenza sanitaria, spese mediche, bagaglio</w:t>
      </w:r>
      <w:r w:rsidRPr="005E443B">
        <w:rPr>
          <w:rFonts w:ascii="Aptos" w:eastAsia="Times New Roman" w:hAnsi="Aptos" w:cs="Times New Roman"/>
          <w:sz w:val="22"/>
          <w:szCs w:val="22"/>
          <w:lang w:eastAsia="it-IT"/>
          <w14:ligatures w14:val="none"/>
        </w:rPr>
        <w:t>: assistenza 24/7, rientro sanitario, rimborso spese mediche, interprete, assistenza legale.</w:t>
      </w:r>
    </w:p>
    <w:p w14:paraId="7DC5CB2D"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Rimborso spese</w:t>
      </w:r>
      <w:r w:rsidRPr="005E443B">
        <w:rPr>
          <w:rFonts w:ascii="Aptos" w:eastAsia="Times New Roman" w:hAnsi="Aptos" w:cs="Times New Roman"/>
          <w:sz w:val="22"/>
          <w:szCs w:val="22"/>
          <w:lang w:eastAsia="it-IT"/>
          <w14:ligatures w14:val="none"/>
        </w:rPr>
        <w:t xml:space="preserve"> soggiorno prolungato docente, spese telefoniche e di taxi, anticipi di denaro, spese di viaggio per convocazione anticipata genitore.</w:t>
      </w:r>
    </w:p>
    <w:p w14:paraId="28106E6B" w14:textId="77777777" w:rsidR="00947694" w:rsidRPr="005E443B" w:rsidRDefault="00947694" w:rsidP="005E443B">
      <w:pPr>
        <w:numPr>
          <w:ilvl w:val="0"/>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lastRenderedPageBreak/>
        <w:t>Certificazioni e riconoscimenti:</w:t>
      </w:r>
    </w:p>
    <w:p w14:paraId="1968B61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Certificato Secure Travel SRL n. 2023-0202-2-0142 (fallimento e insolvenza).</w:t>
      </w:r>
    </w:p>
    <w:p w14:paraId="611E8B8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 xml:space="preserve">Riconoscimento Prime Company di </w:t>
      </w:r>
      <w:proofErr w:type="spellStart"/>
      <w:r w:rsidRPr="005E443B">
        <w:rPr>
          <w:rFonts w:ascii="Aptos" w:eastAsia="Times New Roman" w:hAnsi="Aptos" w:cs="Times New Roman"/>
          <w:sz w:val="22"/>
          <w:szCs w:val="22"/>
          <w:lang w:eastAsia="it-IT"/>
          <w14:ligatures w14:val="none"/>
        </w:rPr>
        <w:t>Cribis</w:t>
      </w:r>
      <w:proofErr w:type="spellEnd"/>
      <w:r w:rsidRPr="005E443B">
        <w:rPr>
          <w:rFonts w:ascii="Aptos" w:eastAsia="Times New Roman" w:hAnsi="Aptos" w:cs="Times New Roman"/>
          <w:sz w:val="22"/>
          <w:szCs w:val="22"/>
          <w:lang w:eastAsia="it-IT"/>
          <w14:ligatures w14:val="none"/>
        </w:rPr>
        <w:t xml:space="preserve"> </w:t>
      </w:r>
      <w:proofErr w:type="spellStart"/>
      <w:r w:rsidRPr="005E443B">
        <w:rPr>
          <w:rFonts w:ascii="Aptos" w:eastAsia="Times New Roman" w:hAnsi="Aptos" w:cs="Times New Roman"/>
          <w:sz w:val="22"/>
          <w:szCs w:val="22"/>
          <w:lang w:eastAsia="it-IT"/>
          <w14:ligatures w14:val="none"/>
        </w:rPr>
        <w:t>Dun&amp;Bradstreet</w:t>
      </w:r>
      <w:proofErr w:type="spellEnd"/>
      <w:r w:rsidRPr="005E443B">
        <w:rPr>
          <w:rFonts w:ascii="Aptos" w:eastAsia="Times New Roman" w:hAnsi="Aptos" w:cs="Times New Roman"/>
          <w:sz w:val="22"/>
          <w:szCs w:val="22"/>
          <w:lang w:eastAsia="it-IT"/>
          <w14:ligatures w14:val="none"/>
        </w:rPr>
        <w:t xml:space="preserve"> (affidabilità commerciale).</w:t>
      </w:r>
    </w:p>
    <w:p w14:paraId="6BDBF84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Certificato ISO 9001:2015 per progettazione ed erogazione servizi di viaggio, n. DIRE8685Q1701.</w:t>
      </w:r>
    </w:p>
    <w:p w14:paraId="70D0E97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Certificato UNI EN 14804:2005 per viaggi studio lingue, n. DIRE8685O1702.</w:t>
      </w:r>
    </w:p>
    <w:p w14:paraId="1999C8F6" w14:textId="77777777" w:rsidR="00947694" w:rsidRPr="005E443B" w:rsidRDefault="00947694" w:rsidP="005E443B">
      <w:pPr>
        <w:numPr>
          <w:ilvl w:val="1"/>
          <w:numId w:val="2"/>
        </w:numPr>
        <w:spacing w:after="0" w:line="240" w:lineRule="auto"/>
        <w:ind w:left="1434" w:hanging="357"/>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Associazioni: FIAVET, AIATS, AIDIT.</w:t>
      </w:r>
    </w:p>
    <w:p w14:paraId="220FBD3D" w14:textId="6A553232" w:rsidR="00947694" w:rsidRPr="005E443B" w:rsidRDefault="00947694" w:rsidP="005E443B">
      <w:pPr>
        <w:spacing w:after="0" w:line="240" w:lineRule="auto"/>
        <w:jc w:val="both"/>
        <w:rPr>
          <w:rFonts w:ascii="Aptos" w:hAnsi="Aptos"/>
          <w:sz w:val="22"/>
          <w:szCs w:val="22"/>
        </w:rPr>
      </w:pPr>
      <w:r w:rsidRPr="005E443B">
        <w:rPr>
          <w:rFonts w:ascii="Aptos" w:hAnsi="Aptos"/>
          <w:b/>
          <w:bCs/>
          <w:color w:val="FF0000"/>
          <w:sz w:val="22"/>
          <w:szCs w:val="22"/>
        </w:rPr>
        <w:t>La quota non comprende:</w:t>
      </w:r>
      <w:r w:rsidRPr="005E443B">
        <w:rPr>
          <w:rFonts w:ascii="Aptos" w:hAnsi="Aptos"/>
          <w:sz w:val="22"/>
          <w:szCs w:val="22"/>
        </w:rPr>
        <w:t xml:space="preserve"> eventuali ingressi extra,  auricolari obbligatori </w:t>
      </w:r>
      <w:r w:rsidR="000C7337" w:rsidRPr="005E443B">
        <w:rPr>
          <w:rFonts w:ascii="Aptos" w:hAnsi="Aptos"/>
          <w:sz w:val="22"/>
          <w:szCs w:val="22"/>
        </w:rPr>
        <w:t>per tutta la durata del viaggio</w:t>
      </w:r>
      <w:r w:rsidRPr="005E443B">
        <w:rPr>
          <w:rFonts w:ascii="Aptos" w:hAnsi="Aptos"/>
          <w:sz w:val="22"/>
          <w:szCs w:val="22"/>
        </w:rPr>
        <w:t>,  cauzione alberghiera di € 1</w:t>
      </w:r>
      <w:r w:rsidR="00E630E0" w:rsidRPr="005E443B">
        <w:rPr>
          <w:rFonts w:ascii="Aptos" w:hAnsi="Aptos"/>
          <w:sz w:val="22"/>
          <w:szCs w:val="22"/>
        </w:rPr>
        <w:t>5</w:t>
      </w:r>
      <w:r w:rsidRPr="005E443B">
        <w:rPr>
          <w:rFonts w:ascii="Aptos" w:hAnsi="Aptos"/>
          <w:sz w:val="22"/>
          <w:szCs w:val="22"/>
        </w:rPr>
        <w:t>,00 circa (il deposito cauzionale sarà restituito, se non verrà arrecato danno alla struttura e/o disturbo alla clientela). I docenti sono esclusi dal pagamento di tutti gli extra.</w:t>
      </w:r>
    </w:p>
    <w:p w14:paraId="50DB8EF2" w14:textId="77777777" w:rsidR="00947694" w:rsidRPr="005E443B" w:rsidRDefault="00947694" w:rsidP="005E443B">
      <w:pPr>
        <w:spacing w:after="0" w:line="240" w:lineRule="auto"/>
        <w:jc w:val="both"/>
        <w:rPr>
          <w:rFonts w:ascii="Aptos" w:eastAsiaTheme="minorHAnsi" w:hAnsi="Aptos"/>
          <w:sz w:val="22"/>
          <w:szCs w:val="22"/>
        </w:rPr>
      </w:pPr>
      <w:r w:rsidRPr="005E443B">
        <w:rPr>
          <w:rFonts w:ascii="Aptos" w:hAnsi="Aptos"/>
          <w:sz w:val="22"/>
          <w:szCs w:val="22"/>
          <w:highlight w:val="yellow"/>
        </w:rPr>
        <w:t>I documenti per viaggiare:</w:t>
      </w:r>
      <w:r w:rsidRPr="005E443B">
        <w:rPr>
          <w:rFonts w:ascii="Aptos" w:hAnsi="Aptos"/>
          <w:color w:val="00B050"/>
          <w:sz w:val="22"/>
          <w:szCs w:val="22"/>
        </w:rPr>
        <w:t xml:space="preserve"> </w:t>
      </w:r>
      <w:r w:rsidRPr="005E443B">
        <w:rPr>
          <w:rFonts w:ascii="Aptos" w:hAnsi="Aptos"/>
          <w:sz w:val="22"/>
          <w:szCs w:val="22"/>
        </w:rPr>
        <w:t xml:space="preserve">i documenti necessari per il viaggio in questione sono la carta d’identità valida o il passaporto, entrambi in originale e in corso di validità. Se sei un cittadino di un paese al di fuori dell'UE, dovrai necessariamente esibire il passaporto. In caso di mancata esibizione alle autorità competenti il giorno della partenza, sarà negato l’imbarco. </w:t>
      </w:r>
    </w:p>
    <w:p w14:paraId="78370715" w14:textId="05EB3EA6" w:rsidR="00D65D93" w:rsidRPr="005E443B" w:rsidRDefault="00947694" w:rsidP="005E443B">
      <w:pPr>
        <w:spacing w:after="0" w:line="240" w:lineRule="auto"/>
        <w:rPr>
          <w:rFonts w:ascii="Aptos" w:hAnsi="Aptos"/>
          <w:sz w:val="22"/>
          <w:szCs w:val="22"/>
        </w:rPr>
      </w:pPr>
      <w:r w:rsidRPr="005E443B">
        <w:rPr>
          <w:rFonts w:ascii="Aptos" w:hAnsi="Aptos"/>
          <w:sz w:val="22"/>
          <w:szCs w:val="22"/>
        </w:rPr>
        <w:t xml:space="preserve">NB. Le attività con Libera saranno scelte anche sulla base della disponibilità. </w:t>
      </w:r>
    </w:p>
    <w:sectPr w:rsidR="00D65D93" w:rsidRPr="005E443B" w:rsidSect="00C75EA2">
      <w:headerReference w:type="default" r:id="rId8"/>
      <w:footerReference w:type="default" r:id="rId9"/>
      <w:pgSz w:w="11906" w:h="16838"/>
      <w:pgMar w:top="2410" w:right="1134" w:bottom="1135"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6CED" w14:textId="77777777" w:rsidR="00154C52" w:rsidRDefault="00154C52" w:rsidP="00B502D5">
      <w:pPr>
        <w:spacing w:after="0" w:line="240" w:lineRule="auto"/>
      </w:pPr>
      <w:r>
        <w:separator/>
      </w:r>
    </w:p>
  </w:endnote>
  <w:endnote w:type="continuationSeparator" w:id="0">
    <w:p w14:paraId="5246A25E" w14:textId="77777777" w:rsidR="00154C52" w:rsidRDefault="00154C52" w:rsidP="00B50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15CB" w14:textId="7B4A4A38" w:rsidR="00B502D5" w:rsidRDefault="00364870">
    <w:pPr>
      <w:pStyle w:val="Pidipagina"/>
    </w:pPr>
    <w:r>
      <w:rPr>
        <w:noProof/>
      </w:rPr>
      <w:drawing>
        <wp:anchor distT="0" distB="0" distL="114300" distR="114300" simplePos="0" relativeHeight="251659776" behindDoc="0" locked="0" layoutInCell="1" allowOverlap="1" wp14:anchorId="6C0E5155" wp14:editId="0F97570C">
          <wp:simplePos x="0" y="0"/>
          <wp:positionH relativeFrom="page">
            <wp:align>right</wp:align>
          </wp:positionH>
          <wp:positionV relativeFrom="paragraph">
            <wp:posOffset>-37161</wp:posOffset>
          </wp:positionV>
          <wp:extent cx="7557715" cy="399379"/>
          <wp:effectExtent l="0" t="0" r="0" b="1270"/>
          <wp:wrapNone/>
          <wp:docPr id="32190188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56505" name="Immagine 1262056505"/>
                  <pic:cNvPicPr/>
                </pic:nvPicPr>
                <pic:blipFill>
                  <a:blip r:embed="rId1">
                    <a:extLst>
                      <a:ext uri="{28A0092B-C50C-407E-A947-70E740481C1C}">
                        <a14:useLocalDpi xmlns:a14="http://schemas.microsoft.com/office/drawing/2010/main" val="0"/>
                      </a:ext>
                    </a:extLst>
                  </a:blip>
                  <a:stretch>
                    <a:fillRect/>
                  </a:stretch>
                </pic:blipFill>
                <pic:spPr>
                  <a:xfrm>
                    <a:off x="0" y="0"/>
                    <a:ext cx="7557715" cy="399379"/>
                  </a:xfrm>
                  <a:prstGeom prst="rect">
                    <a:avLst/>
                  </a:prstGeom>
                </pic:spPr>
              </pic:pic>
            </a:graphicData>
          </a:graphic>
          <wp14:sizeRelH relativeFrom="page">
            <wp14:pctWidth>0</wp14:pctWidth>
          </wp14:sizeRelH>
          <wp14:sizeRelV relativeFrom="page">
            <wp14:pctHeight>0</wp14:pctHeight>
          </wp14:sizeRelV>
        </wp:anchor>
      </w:drawing>
    </w:r>
    <w:r w:rsidR="00A605E7">
      <w:rPr>
        <w:noProof/>
      </w:rPr>
      <w:t xml:space="preserve"> </w:t>
    </w:r>
    <w:r w:rsidR="00D0601C">
      <w:rPr>
        <w:noProof/>
      </w:rPr>
      <mc:AlternateContent>
        <mc:Choice Requires="wps">
          <w:drawing>
            <wp:anchor distT="0" distB="0" distL="114300" distR="114300" simplePos="0" relativeHeight="251658752" behindDoc="0" locked="0" layoutInCell="1" allowOverlap="1" wp14:anchorId="0F2A00CE" wp14:editId="4F8CFC5C">
              <wp:simplePos x="0" y="0"/>
              <wp:positionH relativeFrom="column">
                <wp:posOffset>3810</wp:posOffset>
              </wp:positionH>
              <wp:positionV relativeFrom="paragraph">
                <wp:posOffset>9900285</wp:posOffset>
              </wp:positionV>
              <wp:extent cx="7560310" cy="488950"/>
              <wp:effectExtent l="3810" t="3810" r="0" b="2540"/>
              <wp:wrapNone/>
              <wp:docPr id="2838494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88950"/>
                      </a:xfrm>
                      <a:custGeom>
                        <a:avLst/>
                        <a:gdLst>
                          <a:gd name="T0" fmla="*/ 7559951 w 7560309"/>
                          <a:gd name="T1" fmla="*/ 488847 h 488950"/>
                          <a:gd name="T2" fmla="*/ 0 w 7560309"/>
                          <a:gd name="T3" fmla="*/ 488847 h 488950"/>
                          <a:gd name="T4" fmla="*/ 0 w 7560309"/>
                          <a:gd name="T5" fmla="*/ 0 h 488950"/>
                          <a:gd name="T6" fmla="*/ 7559951 w 7560309"/>
                          <a:gd name="T7" fmla="*/ 0 h 488950"/>
                          <a:gd name="T8" fmla="*/ 7559951 w 7560309"/>
                          <a:gd name="T9" fmla="*/ 488847 h 488950"/>
                        </a:gdLst>
                        <a:ahLst/>
                        <a:cxnLst>
                          <a:cxn ang="0">
                            <a:pos x="T0" y="T1"/>
                          </a:cxn>
                          <a:cxn ang="0">
                            <a:pos x="T2" y="T3"/>
                          </a:cxn>
                          <a:cxn ang="0">
                            <a:pos x="T4" y="T5"/>
                          </a:cxn>
                          <a:cxn ang="0">
                            <a:pos x="T6" y="T7"/>
                          </a:cxn>
                          <a:cxn ang="0">
                            <a:pos x="T8" y="T9"/>
                          </a:cxn>
                        </a:cxnLst>
                        <a:rect l="0" t="0" r="r" b="b"/>
                        <a:pathLst>
                          <a:path w="7560309" h="488950">
                            <a:moveTo>
                              <a:pt x="7559951" y="488847"/>
                            </a:moveTo>
                            <a:lnTo>
                              <a:pt x="0" y="488847"/>
                            </a:lnTo>
                            <a:lnTo>
                              <a:pt x="0" y="0"/>
                            </a:lnTo>
                            <a:lnTo>
                              <a:pt x="7559951" y="0"/>
                            </a:lnTo>
                            <a:lnTo>
                              <a:pt x="7559951" y="488847"/>
                            </a:lnTo>
                            <a:close/>
                          </a:path>
                        </a:pathLst>
                      </a:custGeom>
                      <a:solidFill>
                        <a:srgbClr val="1F37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F4BD1" id="Freeform 2" o:spid="_x0000_s1026" style="position:absolute;margin-left:.3pt;margin-top:779.55pt;width:595.3pt;height: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60309,488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" path="m7559951,488847l,488847,,,7559951,r,488847xe" fillcolor="#1f375c" stroked="f">
              <v:path arrowok="t" o:connecttype="custom" o:connectlocs="7559952,488847;0,488847;0,0;7559952,0;7559952,488847" o:connectangles="0,0,0,0,0"/>
            </v:shape>
          </w:pict>
        </mc:Fallback>
      </mc:AlternateContent>
    </w:r>
    <w:r w:rsidR="00D0601C">
      <w:rPr>
        <w:noProof/>
      </w:rPr>
      <mc:AlternateContent>
        <mc:Choice Requires="wps">
          <w:drawing>
            <wp:anchor distT="0" distB="0" distL="114300" distR="114300" simplePos="0" relativeHeight="251657728" behindDoc="0" locked="0" layoutInCell="1" allowOverlap="1" wp14:anchorId="17B938D6" wp14:editId="2E059BC3">
              <wp:simplePos x="0" y="0"/>
              <wp:positionH relativeFrom="column">
                <wp:posOffset>3810</wp:posOffset>
              </wp:positionH>
              <wp:positionV relativeFrom="paragraph">
                <wp:posOffset>9900285</wp:posOffset>
              </wp:positionV>
              <wp:extent cx="7560310" cy="488950"/>
              <wp:effectExtent l="3810" t="3810" r="0" b="2540"/>
              <wp:wrapNone/>
              <wp:docPr id="746608697"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88950"/>
                      </a:xfrm>
                      <a:custGeom>
                        <a:avLst/>
                        <a:gdLst>
                          <a:gd name="T0" fmla="*/ 7559951 w 7560309"/>
                          <a:gd name="T1" fmla="*/ 488847 h 488950"/>
                          <a:gd name="T2" fmla="*/ 0 w 7560309"/>
                          <a:gd name="T3" fmla="*/ 488847 h 488950"/>
                          <a:gd name="T4" fmla="*/ 0 w 7560309"/>
                          <a:gd name="T5" fmla="*/ 0 h 488950"/>
                          <a:gd name="T6" fmla="*/ 7559951 w 7560309"/>
                          <a:gd name="T7" fmla="*/ 0 h 488950"/>
                          <a:gd name="T8" fmla="*/ 7559951 w 7560309"/>
                          <a:gd name="T9" fmla="*/ 488847 h 488950"/>
                        </a:gdLst>
                        <a:ahLst/>
                        <a:cxnLst>
                          <a:cxn ang="0">
                            <a:pos x="T0" y="T1"/>
                          </a:cxn>
                          <a:cxn ang="0">
                            <a:pos x="T2" y="T3"/>
                          </a:cxn>
                          <a:cxn ang="0">
                            <a:pos x="T4" y="T5"/>
                          </a:cxn>
                          <a:cxn ang="0">
                            <a:pos x="T6" y="T7"/>
                          </a:cxn>
                          <a:cxn ang="0">
                            <a:pos x="T8" y="T9"/>
                          </a:cxn>
                        </a:cxnLst>
                        <a:rect l="0" t="0" r="r" b="b"/>
                        <a:pathLst>
                          <a:path w="7560309" h="488950">
                            <a:moveTo>
                              <a:pt x="7559951" y="488847"/>
                            </a:moveTo>
                            <a:lnTo>
                              <a:pt x="0" y="488847"/>
                            </a:lnTo>
                            <a:lnTo>
                              <a:pt x="0" y="0"/>
                            </a:lnTo>
                            <a:lnTo>
                              <a:pt x="7559951" y="0"/>
                            </a:lnTo>
                            <a:lnTo>
                              <a:pt x="7559951" y="488847"/>
                            </a:lnTo>
                            <a:close/>
                          </a:path>
                        </a:pathLst>
                      </a:custGeom>
                      <a:solidFill>
                        <a:srgbClr val="1F37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791A6" id="Graphic 6" o:spid="_x0000_s1026" style="position:absolute;margin-left:.3pt;margin-top:779.55pt;width:595.3pt;height: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60309,488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" path="m7559951,488847l,488847,,,7559951,r,488847xe" fillcolor="#1f375c" stroked="f">
              <v:path arrowok="t" o:connecttype="custom" o:connectlocs="7559952,488847;0,488847;0,0;7559952,0;7559952,488847" o:connectangles="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9D0E2" w14:textId="77777777" w:rsidR="00154C52" w:rsidRDefault="00154C52" w:rsidP="00B502D5">
      <w:pPr>
        <w:spacing w:after="0" w:line="240" w:lineRule="auto"/>
      </w:pPr>
      <w:r>
        <w:separator/>
      </w:r>
    </w:p>
  </w:footnote>
  <w:footnote w:type="continuationSeparator" w:id="0">
    <w:p w14:paraId="664EB930" w14:textId="77777777" w:rsidR="00154C52" w:rsidRDefault="00154C52" w:rsidP="00B50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49B5" w14:textId="03A5E20B" w:rsidR="00B502D5" w:rsidRDefault="00B502D5" w:rsidP="00B502D5">
    <w:pPr>
      <w:pStyle w:val="Intestazione"/>
      <w:jc w:val="center"/>
    </w:pPr>
    <w:r>
      <w:rPr>
        <w:noProof/>
      </w:rPr>
      <w:drawing>
        <wp:inline distT="0" distB="0" distL="0" distR="0" wp14:anchorId="0DDD6264" wp14:editId="36EB616C">
          <wp:extent cx="2458528" cy="968821"/>
          <wp:effectExtent l="0" t="0" r="0" b="0"/>
          <wp:docPr id="1482172130" name="Immagine 1" descr="Immagine che contiene testo, schermata,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80539" name="Immagine 1" descr="Immagine che contiene testo, schermata, logo, Caratter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501112" cy="985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B1E"/>
    <w:multiLevelType w:val="hybridMultilevel"/>
    <w:tmpl w:val="DC788C58"/>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A7F4C64"/>
    <w:multiLevelType w:val="hybridMultilevel"/>
    <w:tmpl w:val="F60E0946"/>
    <w:lvl w:ilvl="0" w:tplc="FFFFFFFF">
      <w:numFmt w:val="bullet"/>
      <w:lvlText w:val="-"/>
      <w:lvlJc w:val="left"/>
      <w:pPr>
        <w:ind w:left="720" w:hanging="360"/>
      </w:pPr>
      <w:rPr>
        <w:rFonts w:ascii="Calibri" w:eastAsiaTheme="minorHAnsi" w:hAnsi="Calibri" w:cs="Calibri"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2BA0B28"/>
    <w:multiLevelType w:val="hybridMultilevel"/>
    <w:tmpl w:val="500068EE"/>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6086F05"/>
    <w:multiLevelType w:val="hybridMultilevel"/>
    <w:tmpl w:val="9A6CCE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A20710"/>
    <w:multiLevelType w:val="hybridMultilevel"/>
    <w:tmpl w:val="66566F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F85A5D"/>
    <w:multiLevelType w:val="hybridMultilevel"/>
    <w:tmpl w:val="20A6DF3C"/>
    <w:lvl w:ilvl="0" w:tplc="FFFFFFFF">
      <w:numFmt w:val="bullet"/>
      <w:lvlText w:val="-"/>
      <w:lvlJc w:val="left"/>
      <w:pPr>
        <w:ind w:left="720" w:hanging="360"/>
      </w:pPr>
      <w:rPr>
        <w:rFonts w:ascii="Calibri" w:eastAsiaTheme="minorHAnsi" w:hAnsi="Calibri" w:cs="Calibri"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BB75330"/>
    <w:multiLevelType w:val="multilevel"/>
    <w:tmpl w:val="24F09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9B6ED2"/>
    <w:multiLevelType w:val="hybridMultilevel"/>
    <w:tmpl w:val="9DEE4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37539D7"/>
    <w:multiLevelType w:val="hybridMultilevel"/>
    <w:tmpl w:val="43EC3420"/>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6C0F46D4"/>
    <w:multiLevelType w:val="multilevel"/>
    <w:tmpl w:val="E356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CF1A44"/>
    <w:multiLevelType w:val="hybridMultilevel"/>
    <w:tmpl w:val="FF145EB4"/>
    <w:lvl w:ilvl="0" w:tplc="866ECB6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97509067">
    <w:abstractNumId w:val="3"/>
  </w:num>
  <w:num w:numId="2" w16cid:durableId="1042755294">
    <w:abstractNumId w:val="9"/>
  </w:num>
  <w:num w:numId="3" w16cid:durableId="1216425990">
    <w:abstractNumId w:val="0"/>
  </w:num>
  <w:num w:numId="4" w16cid:durableId="1551958306">
    <w:abstractNumId w:val="4"/>
  </w:num>
  <w:num w:numId="5" w16cid:durableId="1225262165">
    <w:abstractNumId w:val="10"/>
  </w:num>
  <w:num w:numId="6" w16cid:durableId="31469468">
    <w:abstractNumId w:val="7"/>
  </w:num>
  <w:num w:numId="7" w16cid:durableId="1557204269">
    <w:abstractNumId w:val="1"/>
  </w:num>
  <w:num w:numId="8" w16cid:durableId="360208125">
    <w:abstractNumId w:val="5"/>
  </w:num>
  <w:num w:numId="9" w16cid:durableId="842163996">
    <w:abstractNumId w:val="6"/>
  </w:num>
  <w:num w:numId="10" w16cid:durableId="1141575837">
    <w:abstractNumId w:val="2"/>
  </w:num>
  <w:num w:numId="11" w16cid:durableId="7304279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2D5"/>
    <w:rsid w:val="000019A7"/>
    <w:rsid w:val="000C7337"/>
    <w:rsid w:val="000D73BD"/>
    <w:rsid w:val="000F40AA"/>
    <w:rsid w:val="00111324"/>
    <w:rsid w:val="00112CFA"/>
    <w:rsid w:val="00125B2B"/>
    <w:rsid w:val="00132804"/>
    <w:rsid w:val="00134123"/>
    <w:rsid w:val="00154C52"/>
    <w:rsid w:val="001635E3"/>
    <w:rsid w:val="00176A7A"/>
    <w:rsid w:val="0018459A"/>
    <w:rsid w:val="00185929"/>
    <w:rsid w:val="001A4892"/>
    <w:rsid w:val="001A751F"/>
    <w:rsid w:val="001B667E"/>
    <w:rsid w:val="001D3213"/>
    <w:rsid w:val="001D424E"/>
    <w:rsid w:val="001F05C8"/>
    <w:rsid w:val="00237F55"/>
    <w:rsid w:val="002603D7"/>
    <w:rsid w:val="00266E89"/>
    <w:rsid w:val="002739A7"/>
    <w:rsid w:val="002B04B3"/>
    <w:rsid w:val="002D26AF"/>
    <w:rsid w:val="002D3D0B"/>
    <w:rsid w:val="002E4EAA"/>
    <w:rsid w:val="00313D0D"/>
    <w:rsid w:val="00340C8B"/>
    <w:rsid w:val="00364870"/>
    <w:rsid w:val="003802A2"/>
    <w:rsid w:val="003804B1"/>
    <w:rsid w:val="003B74EC"/>
    <w:rsid w:val="003B7BED"/>
    <w:rsid w:val="003D4038"/>
    <w:rsid w:val="003D7CFB"/>
    <w:rsid w:val="00406642"/>
    <w:rsid w:val="00480D1A"/>
    <w:rsid w:val="004C0078"/>
    <w:rsid w:val="004C6F7E"/>
    <w:rsid w:val="004E4AAC"/>
    <w:rsid w:val="00550137"/>
    <w:rsid w:val="00565522"/>
    <w:rsid w:val="00566D66"/>
    <w:rsid w:val="00575AA6"/>
    <w:rsid w:val="005A6799"/>
    <w:rsid w:val="005E443B"/>
    <w:rsid w:val="00611C44"/>
    <w:rsid w:val="0064247F"/>
    <w:rsid w:val="00667404"/>
    <w:rsid w:val="00671E1A"/>
    <w:rsid w:val="00672815"/>
    <w:rsid w:val="00697D42"/>
    <w:rsid w:val="006A40EA"/>
    <w:rsid w:val="006B64BC"/>
    <w:rsid w:val="006E3D47"/>
    <w:rsid w:val="006F7C2B"/>
    <w:rsid w:val="007143E9"/>
    <w:rsid w:val="00726A09"/>
    <w:rsid w:val="007424D3"/>
    <w:rsid w:val="00754831"/>
    <w:rsid w:val="007702E4"/>
    <w:rsid w:val="00785ED7"/>
    <w:rsid w:val="007927DE"/>
    <w:rsid w:val="007A60ED"/>
    <w:rsid w:val="007A789A"/>
    <w:rsid w:val="007E6EA8"/>
    <w:rsid w:val="008139F3"/>
    <w:rsid w:val="00826F65"/>
    <w:rsid w:val="00833CBA"/>
    <w:rsid w:val="0087190E"/>
    <w:rsid w:val="00892C62"/>
    <w:rsid w:val="008D11E8"/>
    <w:rsid w:val="008D4F0B"/>
    <w:rsid w:val="008D6A00"/>
    <w:rsid w:val="00904974"/>
    <w:rsid w:val="00915B8B"/>
    <w:rsid w:val="0092142E"/>
    <w:rsid w:val="00932E0C"/>
    <w:rsid w:val="00936FF2"/>
    <w:rsid w:val="00947694"/>
    <w:rsid w:val="009532DC"/>
    <w:rsid w:val="00962F6F"/>
    <w:rsid w:val="00966D2D"/>
    <w:rsid w:val="00971AC6"/>
    <w:rsid w:val="00976E2F"/>
    <w:rsid w:val="009C2245"/>
    <w:rsid w:val="009D12DA"/>
    <w:rsid w:val="009E50CA"/>
    <w:rsid w:val="00A605E7"/>
    <w:rsid w:val="00A6374B"/>
    <w:rsid w:val="00A65A9C"/>
    <w:rsid w:val="00A70D7F"/>
    <w:rsid w:val="00A87C11"/>
    <w:rsid w:val="00AA7309"/>
    <w:rsid w:val="00AC076A"/>
    <w:rsid w:val="00AC2327"/>
    <w:rsid w:val="00B154C0"/>
    <w:rsid w:val="00B20C20"/>
    <w:rsid w:val="00B20D49"/>
    <w:rsid w:val="00B24792"/>
    <w:rsid w:val="00B502D5"/>
    <w:rsid w:val="00B855EE"/>
    <w:rsid w:val="00BB1F4F"/>
    <w:rsid w:val="00BC4EE5"/>
    <w:rsid w:val="00C05800"/>
    <w:rsid w:val="00C076FA"/>
    <w:rsid w:val="00C151F1"/>
    <w:rsid w:val="00C16FA1"/>
    <w:rsid w:val="00C17ECA"/>
    <w:rsid w:val="00C62F21"/>
    <w:rsid w:val="00C72CA9"/>
    <w:rsid w:val="00C75EA2"/>
    <w:rsid w:val="00C76A61"/>
    <w:rsid w:val="00C81009"/>
    <w:rsid w:val="00C820A0"/>
    <w:rsid w:val="00C864F0"/>
    <w:rsid w:val="00C91065"/>
    <w:rsid w:val="00C95349"/>
    <w:rsid w:val="00C95C39"/>
    <w:rsid w:val="00CC519C"/>
    <w:rsid w:val="00CD24E5"/>
    <w:rsid w:val="00CD56B9"/>
    <w:rsid w:val="00CF7AA9"/>
    <w:rsid w:val="00D03999"/>
    <w:rsid w:val="00D05F32"/>
    <w:rsid w:val="00D0601C"/>
    <w:rsid w:val="00D32FF4"/>
    <w:rsid w:val="00D57DF5"/>
    <w:rsid w:val="00D65D93"/>
    <w:rsid w:val="00D702D0"/>
    <w:rsid w:val="00D83D27"/>
    <w:rsid w:val="00D91D93"/>
    <w:rsid w:val="00DA0B39"/>
    <w:rsid w:val="00DD374B"/>
    <w:rsid w:val="00E00055"/>
    <w:rsid w:val="00E410BF"/>
    <w:rsid w:val="00E630E0"/>
    <w:rsid w:val="00E669BC"/>
    <w:rsid w:val="00E725E8"/>
    <w:rsid w:val="00E97ED4"/>
    <w:rsid w:val="00EA5C75"/>
    <w:rsid w:val="00EE7D82"/>
    <w:rsid w:val="00F01A56"/>
    <w:rsid w:val="00F22C50"/>
    <w:rsid w:val="00F376F4"/>
    <w:rsid w:val="00FB2254"/>
    <w:rsid w:val="00FF11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53F828A"/>
  <w15:chartTrackingRefBased/>
  <w15:docId w15:val="{617BD070-BF67-489D-95FD-DC412EB8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349"/>
    <w:pPr>
      <w:spacing w:after="120" w:line="264" w:lineRule="auto"/>
    </w:pPr>
    <w:rPr>
      <w:rFonts w:eastAsiaTheme="minorEastAsia"/>
      <w:kern w:val="0"/>
      <w:sz w:val="20"/>
      <w:szCs w:val="20"/>
    </w:rPr>
  </w:style>
  <w:style w:type="paragraph" w:styleId="Titolo1">
    <w:name w:val="heading 1"/>
    <w:basedOn w:val="Normale"/>
    <w:next w:val="Normale"/>
    <w:link w:val="Titolo1Carattere"/>
    <w:uiPriority w:val="9"/>
    <w:qFormat/>
    <w:rsid w:val="00B50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50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502D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502D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502D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502D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502D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502D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502D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502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502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502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502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502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502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502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502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502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50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502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502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502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502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502D5"/>
    <w:rPr>
      <w:i/>
      <w:iCs/>
      <w:color w:val="404040" w:themeColor="text1" w:themeTint="BF"/>
    </w:rPr>
  </w:style>
  <w:style w:type="paragraph" w:styleId="Paragrafoelenco">
    <w:name w:val="List Paragraph"/>
    <w:basedOn w:val="Normale"/>
    <w:uiPriority w:val="34"/>
    <w:qFormat/>
    <w:rsid w:val="00B502D5"/>
    <w:pPr>
      <w:ind w:left="720"/>
      <w:contextualSpacing/>
    </w:pPr>
  </w:style>
  <w:style w:type="character" w:styleId="Enfasiintensa">
    <w:name w:val="Intense Emphasis"/>
    <w:basedOn w:val="Carpredefinitoparagrafo"/>
    <w:uiPriority w:val="21"/>
    <w:qFormat/>
    <w:rsid w:val="00B502D5"/>
    <w:rPr>
      <w:i/>
      <w:iCs/>
      <w:color w:val="0F4761" w:themeColor="accent1" w:themeShade="BF"/>
    </w:rPr>
  </w:style>
  <w:style w:type="paragraph" w:styleId="Citazioneintensa">
    <w:name w:val="Intense Quote"/>
    <w:basedOn w:val="Normale"/>
    <w:next w:val="Normale"/>
    <w:link w:val="CitazioneintensaCarattere"/>
    <w:uiPriority w:val="30"/>
    <w:qFormat/>
    <w:rsid w:val="00B50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502D5"/>
    <w:rPr>
      <w:i/>
      <w:iCs/>
      <w:color w:val="0F4761" w:themeColor="accent1" w:themeShade="BF"/>
    </w:rPr>
  </w:style>
  <w:style w:type="character" w:styleId="Riferimentointenso">
    <w:name w:val="Intense Reference"/>
    <w:basedOn w:val="Carpredefinitoparagrafo"/>
    <w:uiPriority w:val="32"/>
    <w:qFormat/>
    <w:rsid w:val="00B502D5"/>
    <w:rPr>
      <w:b/>
      <w:bCs/>
      <w:smallCaps/>
      <w:color w:val="0F4761" w:themeColor="accent1" w:themeShade="BF"/>
      <w:spacing w:val="5"/>
    </w:rPr>
  </w:style>
  <w:style w:type="paragraph" w:styleId="Intestazione">
    <w:name w:val="header"/>
    <w:basedOn w:val="Normale"/>
    <w:link w:val="IntestazioneCarattere"/>
    <w:uiPriority w:val="99"/>
    <w:unhideWhenUsed/>
    <w:rsid w:val="00B502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02D5"/>
  </w:style>
  <w:style w:type="paragraph" w:styleId="Pidipagina">
    <w:name w:val="footer"/>
    <w:basedOn w:val="Normale"/>
    <w:link w:val="PidipaginaCarattere"/>
    <w:uiPriority w:val="99"/>
    <w:unhideWhenUsed/>
    <w:rsid w:val="00B502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02D5"/>
  </w:style>
  <w:style w:type="character" w:styleId="Enfasigrassetto">
    <w:name w:val="Strong"/>
    <w:basedOn w:val="Carpredefinitoparagrafo"/>
    <w:uiPriority w:val="22"/>
    <w:qFormat/>
    <w:rsid w:val="00C953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12342">
      <w:bodyDiv w:val="1"/>
      <w:marLeft w:val="0"/>
      <w:marRight w:val="0"/>
      <w:marTop w:val="0"/>
      <w:marBottom w:val="0"/>
      <w:divBdr>
        <w:top w:val="none" w:sz="0" w:space="0" w:color="auto"/>
        <w:left w:val="none" w:sz="0" w:space="0" w:color="auto"/>
        <w:bottom w:val="none" w:sz="0" w:space="0" w:color="auto"/>
        <w:right w:val="none" w:sz="0" w:space="0" w:color="auto"/>
      </w:divBdr>
    </w:div>
    <w:div w:id="560674207">
      <w:bodyDiv w:val="1"/>
      <w:marLeft w:val="0"/>
      <w:marRight w:val="0"/>
      <w:marTop w:val="0"/>
      <w:marBottom w:val="0"/>
      <w:divBdr>
        <w:top w:val="none" w:sz="0" w:space="0" w:color="auto"/>
        <w:left w:val="none" w:sz="0" w:space="0" w:color="auto"/>
        <w:bottom w:val="none" w:sz="0" w:space="0" w:color="auto"/>
        <w:right w:val="none" w:sz="0" w:space="0" w:color="auto"/>
      </w:divBdr>
    </w:div>
    <w:div w:id="611203054">
      <w:bodyDiv w:val="1"/>
      <w:marLeft w:val="0"/>
      <w:marRight w:val="0"/>
      <w:marTop w:val="0"/>
      <w:marBottom w:val="0"/>
      <w:divBdr>
        <w:top w:val="none" w:sz="0" w:space="0" w:color="auto"/>
        <w:left w:val="none" w:sz="0" w:space="0" w:color="auto"/>
        <w:bottom w:val="none" w:sz="0" w:space="0" w:color="auto"/>
        <w:right w:val="none" w:sz="0" w:space="0" w:color="auto"/>
      </w:divBdr>
    </w:div>
    <w:div w:id="955210421">
      <w:bodyDiv w:val="1"/>
      <w:marLeft w:val="0"/>
      <w:marRight w:val="0"/>
      <w:marTop w:val="0"/>
      <w:marBottom w:val="0"/>
      <w:divBdr>
        <w:top w:val="none" w:sz="0" w:space="0" w:color="auto"/>
        <w:left w:val="none" w:sz="0" w:space="0" w:color="auto"/>
        <w:bottom w:val="none" w:sz="0" w:space="0" w:color="auto"/>
        <w:right w:val="none" w:sz="0" w:space="0" w:color="auto"/>
      </w:divBdr>
    </w:div>
    <w:div w:id="1289625428">
      <w:bodyDiv w:val="1"/>
      <w:marLeft w:val="0"/>
      <w:marRight w:val="0"/>
      <w:marTop w:val="0"/>
      <w:marBottom w:val="0"/>
      <w:divBdr>
        <w:top w:val="none" w:sz="0" w:space="0" w:color="auto"/>
        <w:left w:val="none" w:sz="0" w:space="0" w:color="auto"/>
        <w:bottom w:val="none" w:sz="0" w:space="0" w:color="auto"/>
        <w:right w:val="none" w:sz="0" w:space="0" w:color="auto"/>
      </w:divBdr>
    </w:div>
    <w:div w:id="1326519884">
      <w:bodyDiv w:val="1"/>
      <w:marLeft w:val="0"/>
      <w:marRight w:val="0"/>
      <w:marTop w:val="0"/>
      <w:marBottom w:val="0"/>
      <w:divBdr>
        <w:top w:val="none" w:sz="0" w:space="0" w:color="auto"/>
        <w:left w:val="none" w:sz="0" w:space="0" w:color="auto"/>
        <w:bottom w:val="none" w:sz="0" w:space="0" w:color="auto"/>
        <w:right w:val="none" w:sz="0" w:space="0" w:color="auto"/>
      </w:divBdr>
    </w:div>
    <w:div w:id="1523977352">
      <w:bodyDiv w:val="1"/>
      <w:marLeft w:val="0"/>
      <w:marRight w:val="0"/>
      <w:marTop w:val="0"/>
      <w:marBottom w:val="0"/>
      <w:divBdr>
        <w:top w:val="none" w:sz="0" w:space="0" w:color="auto"/>
        <w:left w:val="none" w:sz="0" w:space="0" w:color="auto"/>
        <w:bottom w:val="none" w:sz="0" w:space="0" w:color="auto"/>
        <w:right w:val="none" w:sz="0" w:space="0" w:color="auto"/>
      </w:divBdr>
    </w:div>
    <w:div w:id="183032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6B58-E69E-4C99-A706-F02267E5E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1203</Words>
  <Characters>6861</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Rizzi</dc:creator>
  <cp:keywords/>
  <dc:description/>
  <cp:lastModifiedBy>Francesco Rizzi</cp:lastModifiedBy>
  <cp:revision>3</cp:revision>
  <cp:lastPrinted>2024-07-04T07:44:00Z</cp:lastPrinted>
  <dcterms:created xsi:type="dcterms:W3CDTF">2026-01-10T09:16:00Z</dcterms:created>
  <dcterms:modified xsi:type="dcterms:W3CDTF">2026-01-10T09:16:00Z</dcterms:modified>
</cp:coreProperties>
</file>